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Default="002F3038" w:rsidP="00AC6D99"/>
    <w:p w:rsidR="00AC6D99" w:rsidRPr="00373638" w:rsidRDefault="008B34D2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29</w:t>
      </w:r>
      <w:bookmarkStart w:id="0" w:name="_GoBack"/>
      <w:bookmarkEnd w:id="0"/>
      <w:r w:rsidR="00CA61C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april</w:t>
      </w:r>
      <w:r w:rsidR="0099278F">
        <w:rPr>
          <w:rFonts w:ascii="Calibri" w:hAnsi="Calibri"/>
          <w:b/>
          <w:i/>
          <w:noProof/>
          <w:sz w:val="26"/>
          <w:szCs w:val="26"/>
          <w:lang w:eastAsia="it-IT"/>
        </w:rPr>
        <w:t>e</w:t>
      </w:r>
      <w:r w:rsidR="00CA61C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2021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CA61CA">
        <w:rPr>
          <w:rFonts w:ascii="Antique Olive" w:hAnsi="Antique Olive"/>
          <w:sz w:val="28"/>
        </w:rPr>
        <w:t>3</w:t>
      </w:r>
      <w:r w:rsidR="00BE637C">
        <w:rPr>
          <w:rFonts w:ascii="Antique Olive" w:hAnsi="Antique Olive"/>
          <w:sz w:val="28"/>
        </w:rPr>
        <w:t>8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 w:rsidR="00BE637C">
        <w:rPr>
          <w:i/>
        </w:rPr>
        <w:t>rigeranno le gare</w:t>
      </w:r>
      <w:r w:rsidR="00CA61CA">
        <w:rPr>
          <w:i/>
        </w:rPr>
        <w:t xml:space="preserve"> </w:t>
      </w:r>
      <w:r w:rsidR="00BE637C">
        <w:rPr>
          <w:i/>
        </w:rPr>
        <w:t>valide</w:t>
      </w:r>
      <w:r>
        <w:rPr>
          <w:i/>
        </w:rPr>
        <w:t xml:space="preserve"> per </w:t>
      </w:r>
      <w:r w:rsidR="00CA61CA">
        <w:rPr>
          <w:i/>
        </w:rPr>
        <w:t xml:space="preserve">la </w:t>
      </w:r>
      <w:r w:rsidR="00BE637C">
        <w:rPr>
          <w:i/>
        </w:rPr>
        <w:t>decima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23069">
        <w:rPr>
          <w:i/>
        </w:rPr>
        <w:t>ritorno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CA61CA">
        <w:rPr>
          <w:i/>
        </w:rPr>
        <w:t>le 2020</w:t>
      </w:r>
      <w:r w:rsidR="00F41705">
        <w:rPr>
          <w:i/>
        </w:rPr>
        <w:t>/</w:t>
      </w:r>
      <w:r w:rsidR="00CA61CA">
        <w:rPr>
          <w:i/>
        </w:rPr>
        <w:t>21</w:t>
      </w:r>
      <w:r w:rsidR="00F41705">
        <w:rPr>
          <w:i/>
        </w:rPr>
        <w:t xml:space="preserve"> in programma </w:t>
      </w:r>
      <w:r w:rsidR="00BE637C">
        <w:rPr>
          <w:i/>
        </w:rPr>
        <w:t>domenica 2 maggio</w:t>
      </w:r>
      <w:r>
        <w:rPr>
          <w:i/>
        </w:rPr>
        <w:t xml:space="preserve"> alle ore 1</w:t>
      </w:r>
      <w:r w:rsidR="00BE637C">
        <w:rPr>
          <w:i/>
        </w:rPr>
        <w:t>5</w:t>
      </w:r>
      <w:r>
        <w:rPr>
          <w:i/>
        </w:rPr>
        <w:t>.</w:t>
      </w:r>
      <w:r w:rsidR="00EA4B8F">
        <w:rPr>
          <w:i/>
        </w:rPr>
        <w:t>0</w:t>
      </w:r>
      <w:r w:rsidRPr="003558D0">
        <w:rPr>
          <w:i/>
        </w:rPr>
        <w:t>0.</w:t>
      </w:r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DB5470" w:rsidRDefault="00DB5470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857677" w:rsidRPr="00E23069" w:rsidRDefault="00BE637C" w:rsidP="00E23069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10</w:t>
      </w:r>
      <w:r w:rsidR="00846398">
        <w:rPr>
          <w:b/>
          <w:sz w:val="28"/>
          <w:szCs w:val="26"/>
          <w:u w:val="single"/>
        </w:rPr>
        <w:t>ª Giornata di</w:t>
      </w:r>
      <w:r w:rsidR="00E23069">
        <w:rPr>
          <w:b/>
          <w:sz w:val="28"/>
          <w:szCs w:val="26"/>
          <w:u w:val="single"/>
        </w:rPr>
        <w:t xml:space="preserve"> ritorno</w:t>
      </w:r>
    </w:p>
    <w:p w:rsidR="006C1E42" w:rsidRDefault="006C1E42" w:rsidP="003B7574">
      <w:pPr>
        <w:spacing w:line="360" w:lineRule="auto"/>
        <w:rPr>
          <w:b/>
          <w:sz w:val="22"/>
          <w:u w:val="single"/>
        </w:rPr>
      </w:pPr>
    </w:p>
    <w:p w:rsidR="00857677" w:rsidRDefault="00857677" w:rsidP="003B7574">
      <w:pPr>
        <w:spacing w:line="360" w:lineRule="auto"/>
        <w:rPr>
          <w:bCs/>
          <w:sz w:val="22"/>
        </w:rPr>
      </w:pPr>
    </w:p>
    <w:p w:rsidR="00E23069" w:rsidRDefault="00D36601" w:rsidP="00F37C7F">
      <w:pPr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CITTÀ DI PONTEDERA </w:t>
      </w:r>
      <w:r>
        <w:rPr>
          <w:b/>
          <w:sz w:val="22"/>
          <w:u w:val="single"/>
        </w:rPr>
        <w:t xml:space="preserve">– </w:t>
      </w:r>
      <w:r>
        <w:rPr>
          <w:b/>
          <w:bCs/>
          <w:color w:val="000000"/>
          <w:sz w:val="22"/>
          <w:szCs w:val="22"/>
          <w:u w:val="single"/>
        </w:rPr>
        <w:t>CALCIO POMIGLIANO</w:t>
      </w:r>
    </w:p>
    <w:p w:rsidR="00D36601" w:rsidRDefault="00AF0C11" w:rsidP="00F37C7F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NUOVO MARCONCINI</w:t>
      </w:r>
    </w:p>
    <w:p w:rsidR="00D36601" w:rsidRDefault="00D36601" w:rsidP="00F37C7F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AE: BIANCHINI (SEZ. TERNI)</w:t>
      </w:r>
    </w:p>
    <w:p w:rsidR="00D36601" w:rsidRDefault="00D36601" w:rsidP="00F37C7F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AA: POLIDORI (SEZ. PERUGIA) – OTTOBRETTI (SEZ. FOLIGNO)</w:t>
      </w:r>
    </w:p>
    <w:p w:rsidR="00D36601" w:rsidRDefault="00D36601" w:rsidP="00F37C7F">
      <w:pPr>
        <w:spacing w:line="360" w:lineRule="auto"/>
        <w:jc w:val="both"/>
        <w:rPr>
          <w:bCs/>
          <w:sz w:val="22"/>
        </w:rPr>
      </w:pPr>
    </w:p>
    <w:p w:rsidR="00D36601" w:rsidRPr="00F37C7F" w:rsidRDefault="00D36601" w:rsidP="00F37C7F">
      <w:pPr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F37C7F">
        <w:rPr>
          <w:b/>
          <w:bCs/>
          <w:color w:val="000000"/>
          <w:sz w:val="22"/>
          <w:szCs w:val="22"/>
          <w:u w:val="single"/>
        </w:rPr>
        <w:t>CITTADELLA WOMEN – OROBICA CALCIO BERGAMO</w:t>
      </w:r>
    </w:p>
    <w:p w:rsidR="00D36601" w:rsidRPr="00D36601" w:rsidRDefault="00D36601" w:rsidP="00F37C7F">
      <w:pPr>
        <w:suppressAutoHyphens w:val="0"/>
        <w:spacing w:line="360" w:lineRule="auto"/>
        <w:jc w:val="both"/>
        <w:rPr>
          <w:sz w:val="22"/>
          <w:szCs w:val="22"/>
          <w:lang w:eastAsia="it-IT"/>
        </w:rPr>
      </w:pPr>
      <w:r w:rsidRPr="00D36601">
        <w:rPr>
          <w:color w:val="000000"/>
          <w:sz w:val="22"/>
          <w:szCs w:val="22"/>
          <w:lang w:eastAsia="it-IT"/>
        </w:rPr>
        <w:t>TOMBOLO V.S. ANDREA PRINCIPALE</w:t>
      </w:r>
    </w:p>
    <w:p w:rsidR="00D36601" w:rsidRPr="00F37C7F" w:rsidRDefault="00D36601" w:rsidP="00F37C7F">
      <w:pPr>
        <w:spacing w:line="360" w:lineRule="auto"/>
        <w:jc w:val="both"/>
        <w:rPr>
          <w:bCs/>
          <w:sz w:val="22"/>
          <w:szCs w:val="22"/>
        </w:rPr>
      </w:pPr>
      <w:r w:rsidRPr="00F37C7F">
        <w:rPr>
          <w:bCs/>
          <w:sz w:val="22"/>
          <w:szCs w:val="22"/>
        </w:rPr>
        <w:t>AE: OKRET (SEZ. GRADISCA D’ISONZO)</w:t>
      </w:r>
    </w:p>
    <w:p w:rsidR="00D36601" w:rsidRPr="00F37C7F" w:rsidRDefault="00AF0C11" w:rsidP="00F37C7F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AA: </w:t>
      </w:r>
      <w:r w:rsidR="00D36601" w:rsidRPr="00F37C7F">
        <w:rPr>
          <w:bCs/>
          <w:sz w:val="22"/>
          <w:szCs w:val="22"/>
        </w:rPr>
        <w:t>FORGIONE (SEZ. GRADISCA D’ISONZO) – MUNITELLO (SEZ. GRADISCA D’ISONZO)</w:t>
      </w:r>
    </w:p>
    <w:p w:rsidR="00D36601" w:rsidRDefault="00D36601" w:rsidP="003B7574">
      <w:pPr>
        <w:spacing w:line="360" w:lineRule="auto"/>
        <w:rPr>
          <w:bCs/>
          <w:sz w:val="22"/>
        </w:rPr>
      </w:pPr>
    </w:p>
    <w:p w:rsidR="00D36601" w:rsidRDefault="00D36601" w:rsidP="00F37C7F">
      <w:pPr>
        <w:suppressAutoHyphens w:val="0"/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D36601">
        <w:rPr>
          <w:b/>
          <w:bCs/>
          <w:color w:val="000000"/>
          <w:sz w:val="22"/>
          <w:szCs w:val="22"/>
          <w:u w:val="single"/>
          <w:lang w:eastAsia="it-IT"/>
        </w:rPr>
        <w:t>COMUNALE TAVAGNACCO</w:t>
      </w:r>
      <w:r>
        <w:rPr>
          <w:b/>
          <w:bCs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</w:r>
      <w:r>
        <w:rPr>
          <w:b/>
          <w:sz w:val="22"/>
          <w:u w:val="single"/>
        </w:rPr>
        <w:softHyphen/>
        <w:t xml:space="preserve">– </w:t>
      </w:r>
      <w:r>
        <w:rPr>
          <w:b/>
          <w:bCs/>
          <w:color w:val="000000"/>
          <w:sz w:val="22"/>
          <w:szCs w:val="22"/>
          <w:u w:val="single"/>
        </w:rPr>
        <w:t>ROMA CALCIO FEMMINILE</w:t>
      </w:r>
      <w:r w:rsidR="00AF0C11">
        <w:rPr>
          <w:b/>
          <w:bCs/>
          <w:color w:val="000000"/>
          <w:sz w:val="22"/>
          <w:szCs w:val="22"/>
          <w:u w:val="single"/>
        </w:rPr>
        <w:t xml:space="preserve">                        ore 12.00</w:t>
      </w:r>
    </w:p>
    <w:p w:rsidR="00D36601" w:rsidRDefault="00D36601" w:rsidP="00F37C7F">
      <w:pPr>
        <w:suppressAutoHyphens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COMUNALE – TAVAGNACCO</w:t>
      </w:r>
    </w:p>
    <w:p w:rsidR="00D36601" w:rsidRDefault="00D36601" w:rsidP="00F37C7F">
      <w:pPr>
        <w:suppressAutoHyphens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AE: DUZEL (SEZ. CASTELFRANCO VENETO)</w:t>
      </w:r>
    </w:p>
    <w:p w:rsidR="00D36601" w:rsidRDefault="00D36601" w:rsidP="00F37C7F">
      <w:pPr>
        <w:suppressAutoHyphens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AA: PANDOLFO (SEZ. CASTELFRANCO VENETO) – STORGATO (CASTELFRANCO VENETO)</w:t>
      </w:r>
    </w:p>
    <w:p w:rsidR="00D36601" w:rsidRDefault="00D36601" w:rsidP="00D36601">
      <w:pPr>
        <w:suppressAutoHyphens w:val="0"/>
        <w:rPr>
          <w:color w:val="000000"/>
          <w:sz w:val="22"/>
          <w:szCs w:val="22"/>
        </w:rPr>
      </w:pPr>
    </w:p>
    <w:p w:rsidR="00F00379" w:rsidRDefault="00F00379" w:rsidP="00D36601">
      <w:pPr>
        <w:suppressAutoHyphens w:val="0"/>
        <w:rPr>
          <w:b/>
          <w:bCs/>
          <w:color w:val="000000"/>
          <w:sz w:val="22"/>
          <w:szCs w:val="22"/>
          <w:u w:val="single"/>
        </w:rPr>
      </w:pPr>
    </w:p>
    <w:p w:rsidR="00AF0C11" w:rsidRDefault="00AF0C11" w:rsidP="00D36601">
      <w:pPr>
        <w:suppressAutoHyphens w:val="0"/>
        <w:rPr>
          <w:b/>
          <w:bCs/>
          <w:color w:val="000000"/>
          <w:sz w:val="22"/>
          <w:szCs w:val="22"/>
          <w:u w:val="single"/>
        </w:rPr>
      </w:pPr>
    </w:p>
    <w:p w:rsidR="00F00379" w:rsidRDefault="00F00379" w:rsidP="00D36601">
      <w:pPr>
        <w:suppressAutoHyphens w:val="0"/>
        <w:rPr>
          <w:b/>
          <w:bCs/>
          <w:color w:val="000000"/>
          <w:sz w:val="22"/>
          <w:szCs w:val="22"/>
          <w:u w:val="single"/>
        </w:rPr>
      </w:pPr>
    </w:p>
    <w:p w:rsidR="00F00379" w:rsidRDefault="00F00379" w:rsidP="00D36601">
      <w:pPr>
        <w:suppressAutoHyphens w:val="0"/>
        <w:rPr>
          <w:b/>
          <w:bCs/>
          <w:color w:val="000000"/>
          <w:sz w:val="22"/>
          <w:szCs w:val="22"/>
          <w:u w:val="single"/>
        </w:rPr>
      </w:pPr>
    </w:p>
    <w:p w:rsidR="00D36601" w:rsidRPr="00F37C7F" w:rsidRDefault="00D36601" w:rsidP="00F37C7F">
      <w:pPr>
        <w:suppressAutoHyphens w:val="0"/>
        <w:spacing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F37C7F">
        <w:rPr>
          <w:b/>
          <w:bCs/>
          <w:color w:val="000000"/>
          <w:sz w:val="22"/>
          <w:szCs w:val="22"/>
          <w:u w:val="single"/>
        </w:rPr>
        <w:t xml:space="preserve">LAZIO WOMEN </w:t>
      </w:r>
      <w:r w:rsidRPr="00F37C7F">
        <w:rPr>
          <w:b/>
          <w:sz w:val="22"/>
          <w:szCs w:val="22"/>
          <w:u w:val="single"/>
        </w:rPr>
        <w:softHyphen/>
      </w:r>
      <w:r w:rsidRPr="00F37C7F">
        <w:rPr>
          <w:b/>
          <w:sz w:val="22"/>
          <w:szCs w:val="22"/>
          <w:u w:val="single"/>
        </w:rPr>
        <w:softHyphen/>
      </w:r>
      <w:r w:rsidRPr="00F37C7F">
        <w:rPr>
          <w:b/>
          <w:sz w:val="22"/>
          <w:szCs w:val="22"/>
          <w:u w:val="single"/>
        </w:rPr>
        <w:softHyphen/>
      </w:r>
      <w:r w:rsidRPr="00F37C7F">
        <w:rPr>
          <w:b/>
          <w:sz w:val="22"/>
          <w:szCs w:val="22"/>
          <w:u w:val="single"/>
        </w:rPr>
        <w:softHyphen/>
        <w:t xml:space="preserve">– </w:t>
      </w:r>
      <w:r w:rsidRPr="00F37C7F">
        <w:rPr>
          <w:b/>
          <w:bCs/>
          <w:color w:val="000000"/>
          <w:sz w:val="22"/>
          <w:szCs w:val="22"/>
          <w:u w:val="single"/>
        </w:rPr>
        <w:t>RAVENNA WOMEN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STADIO MIRKO FERSINI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AE: MIRABELLA (SEZ. NAPOLI)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AA: CASTALDO (SEZ. FRATTAMAGGIORE) – FERRARO (SEZ. FRATTAMAGGIORE)</w:t>
      </w:r>
    </w:p>
    <w:p w:rsidR="00F00379" w:rsidRDefault="00F00379" w:rsidP="00F00379">
      <w:pPr>
        <w:pStyle w:val="NormaleWeb"/>
        <w:spacing w:beforeAutospacing="0" w:after="0" w:afterAutospacing="0"/>
        <w:rPr>
          <w:color w:val="000000"/>
        </w:rPr>
      </w:pP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F37C7F">
        <w:rPr>
          <w:b/>
          <w:bCs/>
          <w:color w:val="000000"/>
          <w:sz w:val="22"/>
          <w:szCs w:val="22"/>
          <w:u w:val="single"/>
        </w:rPr>
        <w:t xml:space="preserve">PERUGIA CALCIO </w:t>
      </w:r>
      <w:r w:rsidRPr="00F37C7F">
        <w:rPr>
          <w:b/>
          <w:sz w:val="22"/>
          <w:szCs w:val="22"/>
          <w:u w:val="single"/>
        </w:rPr>
        <w:t xml:space="preserve">– </w:t>
      </w:r>
      <w:r w:rsidRPr="00F37C7F">
        <w:rPr>
          <w:b/>
          <w:bCs/>
          <w:color w:val="000000"/>
          <w:sz w:val="22"/>
          <w:szCs w:val="22"/>
          <w:u w:val="single"/>
        </w:rPr>
        <w:t>CHIEVO VERONA WOMEN</w:t>
      </w:r>
      <w:r w:rsidR="00AF0C11">
        <w:rPr>
          <w:b/>
          <w:bCs/>
          <w:color w:val="000000"/>
          <w:sz w:val="22"/>
          <w:szCs w:val="22"/>
          <w:u w:val="single"/>
        </w:rPr>
        <w:t xml:space="preserve">                                            ore 11.30</w:t>
      </w:r>
    </w:p>
    <w:p w:rsidR="00F00379" w:rsidRPr="00F00379" w:rsidRDefault="00F00379" w:rsidP="00F37C7F">
      <w:pPr>
        <w:suppressAutoHyphens w:val="0"/>
        <w:spacing w:line="360" w:lineRule="auto"/>
        <w:jc w:val="both"/>
        <w:rPr>
          <w:sz w:val="22"/>
          <w:szCs w:val="22"/>
          <w:lang w:eastAsia="it-IT"/>
        </w:rPr>
      </w:pPr>
      <w:r w:rsidRPr="00F00379">
        <w:rPr>
          <w:color w:val="000000"/>
          <w:sz w:val="22"/>
          <w:szCs w:val="22"/>
          <w:lang w:eastAsia="it-IT"/>
        </w:rPr>
        <w:t>ANTISTADIO RENATO CURI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sz w:val="22"/>
          <w:szCs w:val="22"/>
        </w:rPr>
      </w:pPr>
      <w:r w:rsidRPr="00F37C7F">
        <w:rPr>
          <w:sz w:val="22"/>
          <w:szCs w:val="22"/>
        </w:rPr>
        <w:t>AE: FANTOZZI (SEZ. CIVITAVECCHIA)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sz w:val="22"/>
          <w:szCs w:val="22"/>
        </w:rPr>
      </w:pPr>
      <w:r w:rsidRPr="00F37C7F">
        <w:rPr>
          <w:sz w:val="22"/>
          <w:szCs w:val="22"/>
        </w:rPr>
        <w:t>AA: STARNINI (SEZ. VITERBO) – RACCANELLO (SEZ. VITERBO)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sz w:val="22"/>
          <w:szCs w:val="22"/>
        </w:rPr>
      </w:pP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F37C7F">
        <w:rPr>
          <w:b/>
          <w:bCs/>
          <w:color w:val="000000"/>
          <w:sz w:val="22"/>
          <w:szCs w:val="22"/>
          <w:u w:val="single"/>
        </w:rPr>
        <w:t xml:space="preserve">RIOZZESE </w:t>
      </w:r>
      <w:r w:rsidRPr="00F37C7F">
        <w:rPr>
          <w:b/>
          <w:sz w:val="22"/>
          <w:szCs w:val="22"/>
          <w:u w:val="single"/>
        </w:rPr>
        <w:t xml:space="preserve">– </w:t>
      </w:r>
      <w:r w:rsidRPr="00F37C7F">
        <w:rPr>
          <w:b/>
          <w:bCs/>
          <w:color w:val="000000"/>
          <w:sz w:val="22"/>
          <w:szCs w:val="22"/>
          <w:u w:val="single"/>
        </w:rPr>
        <w:t>BRESCIA CALCIO FEMMINILE</w:t>
      </w:r>
      <w:r w:rsidR="00AF0C11">
        <w:rPr>
          <w:b/>
          <w:bCs/>
          <w:color w:val="000000"/>
          <w:sz w:val="22"/>
          <w:szCs w:val="22"/>
          <w:u w:val="single"/>
        </w:rPr>
        <w:t xml:space="preserve">                                 12/5/21      ore20.00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CENTRO SPORTIVO COMUNALE PONTE LAMBRO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AE: D’AMBROSIO (SEZ. COLLEGNO)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AA: IELARDI (SEZ. NOVARA) – MITITELU (SEZ. TORINO)</w:t>
      </w:r>
    </w:p>
    <w:p w:rsidR="00F00379" w:rsidRDefault="00F00379" w:rsidP="00F00379">
      <w:pPr>
        <w:pStyle w:val="NormaleWeb"/>
        <w:spacing w:beforeAutospacing="0" w:after="0" w:afterAutospacing="0"/>
        <w:rPr>
          <w:color w:val="000000"/>
        </w:rPr>
      </w:pP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b/>
          <w:bCs/>
          <w:color w:val="000000"/>
          <w:sz w:val="22"/>
          <w:szCs w:val="22"/>
          <w:u w:val="single"/>
        </w:rPr>
      </w:pPr>
      <w:r w:rsidRPr="00F37C7F">
        <w:rPr>
          <w:b/>
          <w:bCs/>
          <w:color w:val="000000"/>
          <w:sz w:val="22"/>
          <w:szCs w:val="22"/>
          <w:u w:val="single"/>
        </w:rPr>
        <w:t>VICENZA CALCIO FEMMINILE – CESENA</w:t>
      </w:r>
    </w:p>
    <w:p w:rsidR="00F00379" w:rsidRPr="00F00379" w:rsidRDefault="00F00379" w:rsidP="00F37C7F">
      <w:pPr>
        <w:suppressAutoHyphens w:val="0"/>
        <w:spacing w:line="360" w:lineRule="auto"/>
        <w:jc w:val="both"/>
        <w:rPr>
          <w:sz w:val="22"/>
          <w:szCs w:val="22"/>
          <w:lang w:eastAsia="it-IT"/>
        </w:rPr>
      </w:pPr>
      <w:r w:rsidRPr="00F00379">
        <w:rPr>
          <w:color w:val="000000"/>
          <w:sz w:val="22"/>
          <w:szCs w:val="22"/>
          <w:lang w:eastAsia="it-IT"/>
        </w:rPr>
        <w:t>STADIO COMUNALE </w:t>
      </w:r>
    </w:p>
    <w:p w:rsidR="00F00379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AE: OLMI ZIPPILLI (SEZ. MANTOVA)</w:t>
      </w:r>
    </w:p>
    <w:p w:rsidR="00D26935" w:rsidRPr="00F37C7F" w:rsidRDefault="00F00379" w:rsidP="00F37C7F">
      <w:pPr>
        <w:pStyle w:val="NormaleWeb"/>
        <w:spacing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37C7F">
        <w:rPr>
          <w:color w:val="000000"/>
          <w:sz w:val="22"/>
          <w:szCs w:val="22"/>
        </w:rPr>
        <w:t>AA: MINIERI (SEZ. TREVIGLIO) – BETTANI (SEZ. TREVIGLIO)</w:t>
      </w:r>
    </w:p>
    <w:p w:rsidR="00D05BE5" w:rsidRPr="00F37C7F" w:rsidRDefault="00D05BE5" w:rsidP="00F37C7F">
      <w:pPr>
        <w:spacing w:line="360" w:lineRule="auto"/>
        <w:jc w:val="both"/>
        <w:rPr>
          <w:b/>
          <w:sz w:val="22"/>
          <w:szCs w:val="22"/>
          <w:u w:val="single"/>
          <w:lang w:val="en-US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 w:rsidSect="0037089E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E6" w:rsidRDefault="007D2BE6">
      <w:r>
        <w:separator/>
      </w:r>
    </w:p>
  </w:endnote>
  <w:endnote w:type="continuationSeparator" w:id="0">
    <w:p w:rsidR="007D2BE6" w:rsidRDefault="007D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16CA7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1905" t="4445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7" style="position:absolute;margin-left:84.9pt;margin-top:731.6pt;width:425.25pt;height:20.75pt;z-index:-503316475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E6" w:rsidRDefault="007D2BE6">
      <w:r>
        <w:separator/>
      </w:r>
    </w:p>
  </w:footnote>
  <w:footnote w:type="continuationSeparator" w:id="0">
    <w:p w:rsidR="007D2BE6" w:rsidRDefault="007D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616CA7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2486025</wp:posOffset>
              </wp:positionH>
              <wp:positionV relativeFrom="paragraph">
                <wp:posOffset>1665605</wp:posOffset>
              </wp:positionV>
              <wp:extent cx="2437765" cy="714375"/>
              <wp:effectExtent l="0" t="0" r="635" b="127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2" o:spid="_x0000_s1026" style="position:absolute;left:0;text-align:left;margin-left:195.75pt;margin-top:131.15pt;width:191.95pt;height:56.25pt;z-index:-503316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 w:rsidR="00463833"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64319"/>
    <w:rsid w:val="000A2B2B"/>
    <w:rsid w:val="000E6956"/>
    <w:rsid w:val="00106E6D"/>
    <w:rsid w:val="00114039"/>
    <w:rsid w:val="001237A0"/>
    <w:rsid w:val="00125790"/>
    <w:rsid w:val="00165081"/>
    <w:rsid w:val="001B3AFF"/>
    <w:rsid w:val="001E6C10"/>
    <w:rsid w:val="00210D71"/>
    <w:rsid w:val="00220684"/>
    <w:rsid w:val="00262CEF"/>
    <w:rsid w:val="002859A0"/>
    <w:rsid w:val="002F07C4"/>
    <w:rsid w:val="002F3038"/>
    <w:rsid w:val="00340533"/>
    <w:rsid w:val="0037089E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6E4A"/>
    <w:rsid w:val="004F1BDE"/>
    <w:rsid w:val="004F2A84"/>
    <w:rsid w:val="00512EB1"/>
    <w:rsid w:val="00597104"/>
    <w:rsid w:val="005F7C85"/>
    <w:rsid w:val="00616CA7"/>
    <w:rsid w:val="00624462"/>
    <w:rsid w:val="006256C2"/>
    <w:rsid w:val="006A0FB4"/>
    <w:rsid w:val="006C1E42"/>
    <w:rsid w:val="006C4EB1"/>
    <w:rsid w:val="006C7E7E"/>
    <w:rsid w:val="006F023F"/>
    <w:rsid w:val="006F0406"/>
    <w:rsid w:val="006F62AF"/>
    <w:rsid w:val="00700E85"/>
    <w:rsid w:val="00712307"/>
    <w:rsid w:val="007338B1"/>
    <w:rsid w:val="00744851"/>
    <w:rsid w:val="00752E61"/>
    <w:rsid w:val="007825A0"/>
    <w:rsid w:val="00796510"/>
    <w:rsid w:val="007D2BE6"/>
    <w:rsid w:val="00846398"/>
    <w:rsid w:val="00850B45"/>
    <w:rsid w:val="00857677"/>
    <w:rsid w:val="008A53BC"/>
    <w:rsid w:val="008A6E38"/>
    <w:rsid w:val="008B34D2"/>
    <w:rsid w:val="008B6868"/>
    <w:rsid w:val="008C6856"/>
    <w:rsid w:val="008F08FC"/>
    <w:rsid w:val="00922BA9"/>
    <w:rsid w:val="00942B00"/>
    <w:rsid w:val="00956D98"/>
    <w:rsid w:val="009911D4"/>
    <w:rsid w:val="0099278F"/>
    <w:rsid w:val="009A3832"/>
    <w:rsid w:val="009A6DD0"/>
    <w:rsid w:val="009B1B55"/>
    <w:rsid w:val="00A063E3"/>
    <w:rsid w:val="00A17108"/>
    <w:rsid w:val="00A200C7"/>
    <w:rsid w:val="00A22367"/>
    <w:rsid w:val="00AB7B16"/>
    <w:rsid w:val="00AC6D99"/>
    <w:rsid w:val="00AF0C11"/>
    <w:rsid w:val="00AF3009"/>
    <w:rsid w:val="00B06A62"/>
    <w:rsid w:val="00B15696"/>
    <w:rsid w:val="00B17C28"/>
    <w:rsid w:val="00B21473"/>
    <w:rsid w:val="00B74E86"/>
    <w:rsid w:val="00B83F79"/>
    <w:rsid w:val="00B867ED"/>
    <w:rsid w:val="00BA00B0"/>
    <w:rsid w:val="00BA69A0"/>
    <w:rsid w:val="00BC5AE6"/>
    <w:rsid w:val="00BD4DA5"/>
    <w:rsid w:val="00BE637C"/>
    <w:rsid w:val="00BF11C2"/>
    <w:rsid w:val="00C1443D"/>
    <w:rsid w:val="00C15793"/>
    <w:rsid w:val="00C372A5"/>
    <w:rsid w:val="00CA3E0D"/>
    <w:rsid w:val="00CA61CA"/>
    <w:rsid w:val="00CB670A"/>
    <w:rsid w:val="00CC01AB"/>
    <w:rsid w:val="00CD1565"/>
    <w:rsid w:val="00CF7B6A"/>
    <w:rsid w:val="00D05BE5"/>
    <w:rsid w:val="00D155D2"/>
    <w:rsid w:val="00D26935"/>
    <w:rsid w:val="00D303D1"/>
    <w:rsid w:val="00D36601"/>
    <w:rsid w:val="00D95BF0"/>
    <w:rsid w:val="00DA399F"/>
    <w:rsid w:val="00DB5470"/>
    <w:rsid w:val="00DC2A9D"/>
    <w:rsid w:val="00E161F1"/>
    <w:rsid w:val="00E23069"/>
    <w:rsid w:val="00E37971"/>
    <w:rsid w:val="00E432CE"/>
    <w:rsid w:val="00E84823"/>
    <w:rsid w:val="00E85049"/>
    <w:rsid w:val="00E868B6"/>
    <w:rsid w:val="00EA4B8F"/>
    <w:rsid w:val="00EB4351"/>
    <w:rsid w:val="00EC2F92"/>
    <w:rsid w:val="00EE320A"/>
    <w:rsid w:val="00EF69A6"/>
    <w:rsid w:val="00F00379"/>
    <w:rsid w:val="00F04247"/>
    <w:rsid w:val="00F112E2"/>
    <w:rsid w:val="00F37C7F"/>
    <w:rsid w:val="00F41705"/>
    <w:rsid w:val="00F45011"/>
    <w:rsid w:val="00F47B5F"/>
    <w:rsid w:val="00F66266"/>
    <w:rsid w:val="00F76A20"/>
    <w:rsid w:val="00FD667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2154E7-9837-4FA5-A924-704D40C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rsid w:val="0037089E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rsid w:val="0037089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37089E"/>
    <w:rPr>
      <w:rFonts w:cs="Mangal"/>
    </w:rPr>
  </w:style>
  <w:style w:type="paragraph" w:styleId="Didascalia">
    <w:name w:val="caption"/>
    <w:basedOn w:val="Normale"/>
    <w:qFormat/>
    <w:rsid w:val="0037089E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37089E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37089E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Simone Micciulla</cp:lastModifiedBy>
  <cp:revision>5</cp:revision>
  <dcterms:created xsi:type="dcterms:W3CDTF">2021-04-27T13:51:00Z</dcterms:created>
  <dcterms:modified xsi:type="dcterms:W3CDTF">2021-04-29T14:23:00Z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