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100" w:after="100"/>
        <w:rPr>
          <w:rFonts w:ascii="FIGC - Azzurri" w:hAnsi="FIGC - Azzurri" w:cs="FIGC - Azzurri"/>
          <w:sz w:val="32"/>
          <w:szCs w:val="32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-393065</wp:posOffset>
            </wp:positionH>
            <wp:positionV relativeFrom="paragraph">
              <wp:posOffset>-154940</wp:posOffset>
            </wp:positionV>
            <wp:extent cx="1311910" cy="852170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2" t="-218" r="-142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IGC - Azzurri" w:ascii="FIGC - Azzurri" w:hAnsi="FIGC - Azzurri"/>
          <w:sz w:val="32"/>
          <w:szCs w:val="32"/>
        </w:rPr>
        <w:t>F</w:t>
      </w:r>
      <w:r>
        <w:rPr>
          <w:rFonts w:cs="FIGC - Azzurri" w:ascii="FIGC - Azzurri" w:hAnsi="FIGC - Azzurri"/>
          <w:sz w:val="32"/>
          <w:szCs w:val="32"/>
        </w:rPr>
        <w:t>.I.G.C. - Settore Giovanile e Scolastico</w:t>
      </w:r>
    </w:p>
    <w:p>
      <w:pPr>
        <w:pStyle w:val="Normal"/>
        <w:spacing w:before="100" w:after="100"/>
        <w:jc w:val="center"/>
        <w:rPr>
          <w:rFonts w:ascii="FIGC - Azzurri" w:hAnsi="FIGC - Azzurri" w:cs="FIGC - Azzurri"/>
          <w:b/>
          <w:b/>
          <w:sz w:val="40"/>
          <w:szCs w:val="40"/>
          <w:lang w:val="it-IT" w:eastAsia="it-IT"/>
        </w:rPr>
      </w:pPr>
      <w:r>
        <w:rPr>
          <w:rFonts w:cs="FIGC - Azzurri" w:ascii="FIGC - Azzurri" w:hAnsi="FIGC - Azzurri"/>
          <w:b/>
          <w:sz w:val="36"/>
          <w:szCs w:val="36"/>
          <w:lang w:val="it-IT" w:eastAsia="it-IT"/>
        </w:rPr>
        <w:t>Fase Nazionale Torneo “Calcio+15”</w:t>
      </w:r>
      <w:r>
        <w:rPr>
          <w:rFonts w:cs="FIGC - Azzurri" w:ascii="FIGC - Azzurri" w:hAnsi="FIGC - Azzurri"/>
          <w:b/>
          <w:sz w:val="40"/>
          <w:szCs w:val="40"/>
          <w:lang w:val="it-IT" w:eastAsia="it-IT"/>
        </w:rPr>
        <w:t xml:space="preserve"> </w:t>
      </w:r>
    </w:p>
    <w:p>
      <w:pPr>
        <w:pStyle w:val="Normal"/>
        <w:spacing w:before="100" w:after="100"/>
        <w:jc w:val="center"/>
        <w:rPr>
          <w:sz w:val="28"/>
          <w:szCs w:val="28"/>
        </w:rPr>
      </w:pPr>
      <w:r>
        <w:rPr>
          <w:rFonts w:cs="FIGC - Azzurri" w:ascii="FIGC - Azzurri" w:hAnsi="FIGC - Azzurri"/>
          <w:b/>
          <w:sz w:val="28"/>
          <w:szCs w:val="28"/>
          <w:lang w:val="it-IT" w:eastAsia="it-IT"/>
        </w:rPr>
        <w:t>Selezioni Territoriale U.15 Femminile</w:t>
      </w:r>
    </w:p>
    <w:p>
      <w:pPr>
        <w:pStyle w:val="Normal"/>
        <w:spacing w:before="100" w:after="100"/>
        <w:jc w:val="center"/>
        <w:rPr/>
      </w:pPr>
      <w:r>
        <w:rPr>
          <w:rFonts w:cs="FIGC - Azzurri" w:ascii="FIGC - Azzurri" w:hAnsi="FIGC - Azzurri"/>
          <w:sz w:val="22"/>
          <w:szCs w:val="22"/>
          <w:lang w:val="it-IT" w:eastAsia="it-IT"/>
        </w:rPr>
        <w:t xml:space="preserve">Località </w:t>
      </w:r>
      <w:r>
        <w:rPr>
          <w:rFonts w:cs="FIGC - Azzurri" w:ascii="FIGC - Azzurri" w:hAnsi="FIGC - Azzurri"/>
          <w:b/>
          <w:bCs/>
          <w:sz w:val="22"/>
          <w:szCs w:val="22"/>
          <w:lang w:val="it-IT" w:eastAsia="it-IT"/>
        </w:rPr>
        <w:t>CPO CONI (</w:t>
      </w:r>
      <w:r>
        <w:rPr>
          <w:rFonts w:eastAsia="Times New Roman" w:cs="FIGC - Azzurri" w:ascii="FIGC - Azzurri" w:hAnsi="FIGC - Azzurri"/>
          <w:b/>
          <w:bCs/>
          <w:color w:val="auto"/>
          <w:sz w:val="22"/>
          <w:szCs w:val="22"/>
          <w:lang w:val="it-IT" w:eastAsia="it-IT" w:bidi="ar-SA"/>
        </w:rPr>
        <w:t>Tirrenia)</w:t>
      </w:r>
    </w:p>
    <w:p>
      <w:pPr>
        <w:pStyle w:val="Normal"/>
        <w:spacing w:before="100" w:after="100"/>
        <w:jc w:val="center"/>
        <w:rPr>
          <w:rFonts w:ascii="FIGC - Azzurri" w:hAnsi="FIGC - Azzurri" w:cs="FIGC - Azzurri"/>
          <w:sz w:val="40"/>
        </w:rPr>
      </w:pPr>
      <w:r>
        <w:rPr>
          <w:rFonts w:eastAsia="Times New Roman" w:cs="FIGC - Azzurri" w:ascii="FIGC - Azzurri" w:hAnsi="FIGC - Azzurri"/>
          <w:b/>
          <w:bCs/>
          <w:color w:val="auto"/>
          <w:sz w:val="26"/>
          <w:szCs w:val="26"/>
          <w:u w:val="single"/>
          <w:lang w:val="it-IT" w:eastAsia="it-IT" w:bidi="ar-SA"/>
        </w:rPr>
        <w:t>Selezione Territoriale: ADRIATICA</w:t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Il Coordinatore Federale Regionale Floriano Marziali del Settore Giovanile e Scolastico con riferimento all’attività di Sviluppo dell’Attività Under 15 comunica l’elenco delle ragazze convocate 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dal giorno 29 OTTOBRE 2021 al 1 NOVEMBRE 2021</w:t>
      </w:r>
    </w:p>
    <w:p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Default"/>
        <w:jc w:val="both"/>
        <w:rPr>
          <w:rFonts w:ascii="Arial;Helvetica;sans-serif" w:hAnsi="Arial;Helvetica;sans-serif" w:eastAsia="Calibri" w:cs=""/>
          <w:b/>
          <w:b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>PROGRAMMA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VENERDI’ 29 OTTOBRE 2021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-ore 8.30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 partenza da Ancona presso la Sede della FIGC, via S.Schiavoni (di fronte al Globo)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-ore 9.45 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sosta per far salire alcune ragazze all’uscita del casello di Rimini Sud (parcheggio TRONY)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-ore 10:15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 sosta per far salire</w:t>
      </w:r>
      <w:r>
        <w:rPr>
          <w:rFonts w:eastAsia="Calibri" w:cs="" w:ascii="Arial;Helvetica;sans-serif" w:hAnsi="Arial;Helvetica;sans-serif"/>
          <w:b w:val="false"/>
          <w:bCs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 alcune ragazze all’uscita di Cesena Sud (parcheggio Rotonda della Solidarietà)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-sosta pranzo verso le ore 11.30 pranzo al sacco: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ab/>
        <w:tab/>
        <w:t xml:space="preserve">100 gr di pane 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ab/>
        <w:tab/>
        <w:t>70 gr di prosciutto crudo o 70 gr di petto di pollo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ab/>
        <w:tab/>
        <w:t>30 gr di grana padano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ab/>
        <w:tab/>
        <w:t>una porzione di crostata alla marmellata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ab/>
        <w:tab/>
        <w:t xml:space="preserve">esclusivamente acqua naturale 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  <w:u w:val="single"/>
          <w:shd w:fill="auto" w:val="clear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shd w:fill="auto" w:val="clear"/>
          <w:lang w:val="it-IT" w:eastAsia="en-US" w:bidi="ar-SA"/>
        </w:rPr>
        <w:t>Si ringraziano sinceramente le famiglie per la collaborazione.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lang w:val="it-IT" w:eastAsia="en-US" w:bidi="ar-SA"/>
        </w:rPr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ore 13:40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 arrivo al CPO CONI di Tirrenia (Pisa) – La selezione alloggerà presso il Grand Hotel Continental Tirrenia. </w:t>
      </w:r>
    </w:p>
    <w:p>
      <w:pPr>
        <w:pStyle w:val="Normal"/>
        <w:widowControl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/>
          <w:b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>PROGRAMMA APPROSSIMATIVO PARTITE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 xml:space="preserve">Venerdì 29 Ottobre 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-Dalle ore 15,00 circa Svolgimento di 3 Gare (1 partita mista con squadre che riposano, condotta da Selezionatori di altri territori, a seguire 2 partite del Torneo)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>Sabato 30 Ottobre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-ore 11,00 – Gara mista delle squadre che riposano, condotta da Selezionatori di altri territori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-Dalle ore 15,00 – 2 gare del Torneo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>Domenica 31 Ottobre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-ore 11,00 – Gara mista delle squadre che riposano, condotta da Selezionatori di altri territori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-Dalle ore 15,00 – 2 gare del Torneo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>Lunedì 1 Novembre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Dalle ore 9,00 – 3 Gare Finali</w:t>
      </w:r>
    </w:p>
    <w:p>
      <w:pPr>
        <w:pStyle w:val="Corpodeltesto"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>Pranzo e partenza verso le ore 15.00 rientro ad Ancona per le 20.00.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- 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Le calciatrici convocate dovranno presentarsi puntuali e munite del kit personale di giuoco (tuta della società di appartenenza, k-way, 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>maglia rosa Nazionale consegnata alle Fasi di qualificazione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2"/>
          <w:szCs w:val="22"/>
          <w:lang w:val="it-IT" w:eastAsia="en-US" w:bidi="ar-SA"/>
        </w:rPr>
        <w:t xml:space="preserve"> e parastinchi), oltre alla seguente documentazione:</w:t>
      </w:r>
    </w:p>
    <w:p>
      <w:pPr>
        <w:pStyle w:val="Default"/>
        <w:spacing w:before="0" w:after="14"/>
        <w:jc w:val="both"/>
        <w:rPr>
          <w:sz w:val="22"/>
          <w:szCs w:val="22"/>
          <w:shd w:fill="FFFF00" w:val="clear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shd w:fill="FFFF00" w:val="clear"/>
          <w:lang w:val="it-IT" w:eastAsia="en-US" w:bidi="ar-SA"/>
        </w:rPr>
        <w:t>- Documento Identità personale,</w:t>
      </w:r>
    </w:p>
    <w:p>
      <w:pPr>
        <w:pStyle w:val="Default"/>
        <w:jc w:val="both"/>
        <w:rPr>
          <w:sz w:val="22"/>
          <w:szCs w:val="22"/>
          <w:shd w:fill="FFFF00" w:val="clear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shd w:fill="FFFF00" w:val="clear"/>
          <w:lang w:val="it-IT" w:eastAsia="en-US" w:bidi="ar-SA"/>
        </w:rPr>
        <w:t>- Autocertificazione su modello FIGC datata e firmata da almeno un genitore;</w:t>
      </w:r>
    </w:p>
    <w:p>
      <w:pPr>
        <w:pStyle w:val="Default"/>
        <w:jc w:val="both"/>
        <w:rPr>
          <w:sz w:val="22"/>
          <w:szCs w:val="22"/>
          <w:shd w:fill="FFFF00" w:val="clear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shd w:fill="FFFF00" w:val="clear"/>
          <w:lang w:val="it-IT" w:eastAsia="en-US" w:bidi="ar-SA"/>
        </w:rPr>
        <w:t xml:space="preserve">- TESSERINO FIGC </w:t>
      </w:r>
    </w:p>
    <w:p>
      <w:pPr>
        <w:pStyle w:val="Default"/>
        <w:jc w:val="both"/>
        <w:rPr>
          <w:sz w:val="22"/>
          <w:szCs w:val="22"/>
          <w:shd w:fill="FFFF00" w:val="clear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2"/>
          <w:szCs w:val="22"/>
          <w:shd w:fill="FFFF00" w:val="clear"/>
          <w:lang w:val="it-IT" w:eastAsia="en-US" w:bidi="ar-SA"/>
        </w:rPr>
        <w:t>- Green Pass del tampone eseguito il 28-10-2021 scaricabile tramite la mail ricevuta da Laboratori Italiani Riuniti</w:t>
      </w:r>
    </w:p>
    <w:p>
      <w:pPr>
        <w:pStyle w:val="Default"/>
        <w:jc w:val="both"/>
        <w:rPr>
          <w:sz w:val="22"/>
          <w:szCs w:val="22"/>
          <w:shd w:fill="FFFF00" w:val="clear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2"/>
          <w:szCs w:val="22"/>
          <w:shd w:fill="FFFF00" w:val="clear"/>
          <w:lang w:val="it-IT" w:eastAsia="en-US" w:bidi="ar-SA"/>
        </w:rPr>
        <w:t>- Green Pass/Certificato Verde Covid vaccin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2"/>
          <w:szCs w:val="22"/>
          <w:shd w:fill="FFFF00" w:val="clear"/>
          <w:lang w:val="it-IT" w:eastAsia="en-US" w:bidi="ar-SA"/>
        </w:rPr>
        <w:t>ale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2"/>
          <w:szCs w:val="22"/>
          <w:shd w:fill="FFFF00" w:val="clear"/>
          <w:lang w:val="it-IT" w:eastAsia="en-US" w:bidi="ar-SA"/>
        </w:rPr>
        <w:t xml:space="preserve"> 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2"/>
          <w:szCs w:val="22"/>
          <w:shd w:fill="FFFF00" w:val="clear"/>
          <w:lang w:val="it-IT" w:eastAsia="en-US" w:bidi="ar-SA"/>
        </w:rPr>
        <w:t>(se eseguito)</w:t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 xml:space="preserve">Per qualsiasi comunicazione contattare il Team Manager:  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sz w:val="22"/>
          <w:szCs w:val="22"/>
        </w:rPr>
        <w:t>Sig. na Mosca Emily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sz w:val="22"/>
          <w:szCs w:val="22"/>
        </w:rPr>
        <w:t xml:space="preserve">Tel. 333 8806567 e-mail: base.marchesgs@figc.it 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sz w:val="22"/>
          <w:szCs w:val="22"/>
        </w:rPr>
        <w:t>marche.sgs@figc.it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b/>
          <w:bCs/>
          <w:sz w:val="22"/>
          <w:szCs w:val="22"/>
        </w:rPr>
        <w:t>STAFF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b/>
          <w:bCs/>
          <w:sz w:val="22"/>
          <w:szCs w:val="22"/>
        </w:rPr>
        <w:t>Selezionatore Under 15 F: Mandolini Paolo</w:t>
      </w:r>
    </w:p>
    <w:p>
      <w:pPr>
        <w:pStyle w:val="Default"/>
        <w:spacing w:lineRule="auto" w:line="240"/>
        <w:jc w:val="both"/>
        <w:rPr>
          <w:rFonts w:ascii="Arial" w:hAnsi="Arial" w:eastAsia="Calibri" w:cs="Arial"/>
          <w:b/>
          <w:b/>
          <w:bCs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="Calibri" w:cs="Arial"/>
          <w:b/>
          <w:bCs/>
          <w:color w:val="000000"/>
          <w:kern w:val="0"/>
          <w:sz w:val="22"/>
          <w:szCs w:val="22"/>
          <w:lang w:val="it-IT" w:eastAsia="en-US" w:bidi="ar-SA"/>
        </w:rPr>
        <w:t>Collaboratore tecnico:       Marinelli Matteo</w:t>
      </w:r>
    </w:p>
    <w:p>
      <w:pPr>
        <w:pStyle w:val="Default"/>
        <w:spacing w:lineRule="auto" w:line="240"/>
        <w:jc w:val="both"/>
        <w:rPr>
          <w:rFonts w:ascii="Arial" w:hAnsi="Arial" w:eastAsia="Calibri" w:cs="Arial"/>
          <w:b/>
          <w:b/>
          <w:bCs/>
          <w:color w:val="000000"/>
          <w:kern w:val="0"/>
          <w:sz w:val="22"/>
          <w:szCs w:val="22"/>
          <w:u w:val="none"/>
          <w:lang w:val="it-IT" w:eastAsia="en-US" w:bidi="ar-SA"/>
        </w:rPr>
      </w:pPr>
      <w:r>
        <w:rPr>
          <w:rFonts w:eastAsia="Calibri" w:cs="Arial"/>
          <w:b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it-IT" w:eastAsia="en-US" w:bidi="ar-SA"/>
        </w:rPr>
        <w:t>Collaboratore tecnico:       Erika Lisi</w:t>
      </w:r>
    </w:p>
    <w:p>
      <w:pPr>
        <w:pStyle w:val="Default"/>
        <w:spacing w:lineRule="auto" w:line="240"/>
        <w:jc w:val="both"/>
        <w:rPr>
          <w:i w:val="false"/>
          <w:i w:val="false"/>
          <w:caps w:val="false"/>
          <w:smallCaps w:val="false"/>
          <w:spacing w:val="0"/>
          <w:u w:val="single"/>
        </w:rPr>
      </w:pPr>
      <w:r>
        <w:rPr>
          <w:i w:val="false"/>
          <w:caps w:val="false"/>
          <w:smallCaps w:val="false"/>
          <w:spacing w:val="0"/>
          <w:u w:val="single"/>
        </w:rPr>
      </w:r>
    </w:p>
    <w:p>
      <w:pPr>
        <w:pStyle w:val="Normal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  <w:t>Si ringraziano le Società per la collaborazione offerta e si porgono cordiali saluti.</w:t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r>
    </w:p>
    <w:p>
      <w:pPr>
        <w:pStyle w:val="Normal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  <w:t>CATEGORIA: UNDER 15 FEMMINILE</w:t>
      </w:r>
    </w:p>
    <w:tbl>
      <w:tblPr>
        <w:tblW w:w="1010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2"/>
        <w:gridCol w:w="1891"/>
        <w:gridCol w:w="1744"/>
        <w:gridCol w:w="1746"/>
        <w:gridCol w:w="9"/>
        <w:gridCol w:w="4102"/>
      </w:tblGrid>
      <w:tr>
        <w:trPr>
          <w:trHeight w:val="212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NR.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NOME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SOCIETA’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BERNABEI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ALESSIA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03/02/2006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BISERNI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ANNA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27/06/2006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GROSSI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BIANCA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05/09/2006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MAGALOTTI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CATERINA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22/02/2006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TAROZZI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FRANCESCA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29/11/2007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DUMITRU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GIULIA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18/10/2007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SPOTTI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GIORGIA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07/04/2007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VALBONESI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AMBRA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25/02/2007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SCOTTI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ASIA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15/04/2006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SAN MARINO ACCADEMY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LOMBARDI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VANESSA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14/01/2006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SAN MARINO ACCADEMY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CINGOLANI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AURORA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07/11/2006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JESINA CALCIO FEMMINILE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CATENA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GIADA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29/12/2006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JESINA CALCIO FEMMINILE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POLENTA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SOFIA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28/06/2006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JESINA CALCIO FEMMINILE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TOMASSONI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EMMA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13/10/2007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JESINA CALCIO FEMMINILE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TANI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ANASTASIA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21/11/2007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MAZZOTTI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SARA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04/12/2007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MARI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AURORA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15/11/2007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URBANIA CALCIO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18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BELLOLI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ASIA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11/05/2006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</w:tbl>
    <w:p>
      <w:pPr>
        <w:pStyle w:val="Normal"/>
        <w:spacing w:before="0" w:after="160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FIGC - Azzurri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100" w:after="100"/>
      <w:jc w:val="center"/>
      <w:outlineLvl w:val="0"/>
    </w:pPr>
    <w:rPr>
      <w:rFonts w:ascii="Comic Sans MS" w:hAnsi="Comic Sans MS" w:cs="Comic Sans MS"/>
      <w:b/>
      <w:szCs w:val="28"/>
      <w:lang w:val="it-IT" w:eastAsia="it-IT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1a681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LibreOffice/7.0.4.2$Windows_X86_64 LibreOffice_project/dcf040e67528d9187c66b2379df5ea4407429775</Application>
  <AppVersion>15.0000</AppVersion>
  <Pages>2</Pages>
  <Words>554</Words>
  <Characters>3310</Characters>
  <CharactersWithSpaces>3760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:description/>
  <dc:language>it-IT</dc:language>
  <cp:lastModifiedBy/>
  <dcterms:modified xsi:type="dcterms:W3CDTF">2021-10-27T10:20:14Z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